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9E" w:rsidRDefault="00916CF2">
      <w:pPr>
        <w:spacing w:before="100" w:after="100" w:line="240" w:lineRule="auto"/>
        <w:jc w:val="center"/>
      </w:pP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ascii="Calibri Light" w:eastAsia="Times New Roman" w:hAnsi="Calibri Light" w:cs="Calibri Light"/>
          <w:b/>
          <w:bCs/>
          <w:color w:val="70AD47"/>
          <w:sz w:val="40"/>
          <w:szCs w:val="40"/>
          <w:lang w:eastAsia="pl-PL"/>
        </w:rPr>
        <w:t>INFORMACJA</w:t>
      </w:r>
    </w:p>
    <w:p w:rsidR="00811C9E" w:rsidRDefault="00811C9E">
      <w:pPr>
        <w:spacing w:before="100" w:after="100" w:line="240" w:lineRule="auto"/>
        <w:jc w:val="center"/>
        <w:rPr>
          <w:rFonts w:ascii="Calibri Light" w:hAnsi="Calibri Light" w:cs="Calibri Light"/>
        </w:rPr>
      </w:pPr>
    </w:p>
    <w:p w:rsidR="00811C9E" w:rsidRDefault="00916CF2">
      <w:pPr>
        <w:spacing w:before="100" w:after="100" w:line="240" w:lineRule="auto"/>
        <w:jc w:val="center"/>
      </w:pPr>
      <w:bookmarkStart w:id="0" w:name="_GoBack"/>
      <w:r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Nowa część programu „Czyste Powietrze” – wsparcie nawet do 69 tys. zł</w:t>
      </w:r>
    </w:p>
    <w:bookmarkEnd w:id="0"/>
    <w:p w:rsidR="00811C9E" w:rsidRDefault="00916CF2">
      <w:pPr>
        <w:spacing w:before="100" w:after="100" w:line="240" w:lineRule="auto"/>
      </w:pPr>
      <w:r>
        <w:rPr>
          <w:rFonts w:eastAsia="Times New Roman" w:cs="Calibri"/>
          <w:sz w:val="24"/>
          <w:szCs w:val="24"/>
          <w:lang w:eastAsia="pl-PL"/>
        </w:rPr>
        <w:t> </w:t>
      </w:r>
    </w:p>
    <w:p w:rsidR="00811C9E" w:rsidRDefault="00916CF2">
      <w:p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Od 25 stycznia 2022 r. w „Czystym Powietrzu” obowiązują trzy części programu:</w:t>
      </w:r>
    </w:p>
    <w:p w:rsidR="00811C9E" w:rsidRDefault="00916CF2">
      <w:pPr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pierwsza –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podstawowy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poziom dofinansowania</w:t>
      </w:r>
      <w:r>
        <w:rPr>
          <w:rFonts w:eastAsia="Times New Roman" w:cs="Calibri"/>
          <w:sz w:val="24"/>
          <w:szCs w:val="24"/>
          <w:lang w:eastAsia="pl-PL"/>
        </w:rPr>
        <w:t xml:space="preserve"> do 30 tys. zł – dla osób</w:t>
      </w:r>
      <w:r>
        <w:rPr>
          <w:rFonts w:eastAsia="Times New Roman" w:cs="Calibri"/>
          <w:color w:val="3366FF"/>
          <w:sz w:val="24"/>
          <w:szCs w:val="24"/>
          <w:lang w:eastAsia="pl-PL"/>
        </w:rPr>
        <w:t> </w:t>
      </w:r>
      <w:r>
        <w:rPr>
          <w:rFonts w:eastAsia="Times New Roman" w:cs="Calibri"/>
          <w:color w:val="3366FF"/>
          <w:sz w:val="24"/>
          <w:szCs w:val="24"/>
          <w:lang w:eastAsia="pl-PL"/>
        </w:rPr>
        <w:br/>
      </w:r>
      <w:r>
        <w:rPr>
          <w:rFonts w:eastAsia="Times New Roman" w:cs="Calibri"/>
          <w:b/>
          <w:bCs/>
          <w:color w:val="70AD47"/>
          <w:sz w:val="24"/>
          <w:szCs w:val="24"/>
          <w:lang w:eastAsia="pl-PL"/>
        </w:rPr>
        <w:t>z rocznym dochodem do 100 tys. zł</w:t>
      </w:r>
      <w:r>
        <w:rPr>
          <w:rFonts w:eastAsia="Times New Roman" w:cs="Calibri"/>
          <w:color w:val="70AD47"/>
          <w:sz w:val="24"/>
          <w:szCs w:val="24"/>
          <w:lang w:eastAsia="pl-PL"/>
        </w:rPr>
        <w:t>,</w:t>
      </w:r>
    </w:p>
    <w:p w:rsidR="00811C9E" w:rsidRDefault="00916CF2">
      <w:pPr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druga –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podwyższony poziom dofinansowania</w:t>
      </w:r>
      <w:r>
        <w:rPr>
          <w:rFonts w:eastAsia="Times New Roman" w:cs="Calibri"/>
          <w:sz w:val="24"/>
          <w:szCs w:val="24"/>
          <w:lang w:eastAsia="pl-PL"/>
        </w:rPr>
        <w:t xml:space="preserve"> do 37 tys. zł – licząc przeciętny miesięczny dochód na osobę </w:t>
      </w:r>
      <w:r>
        <w:rPr>
          <w:rFonts w:eastAsia="Times New Roman" w:cs="Calibri"/>
          <w:b/>
          <w:bCs/>
          <w:color w:val="70AD47"/>
          <w:sz w:val="24"/>
          <w:szCs w:val="24"/>
          <w:lang w:eastAsia="pl-PL"/>
        </w:rPr>
        <w:t>do 1564 zł w gospodarstwie wieloosobowym</w:t>
      </w:r>
      <w:r>
        <w:rPr>
          <w:rFonts w:eastAsia="Times New Roman" w:cs="Calibri"/>
          <w:color w:val="70AD47"/>
          <w:sz w:val="24"/>
          <w:szCs w:val="24"/>
          <w:lang w:eastAsia="pl-PL"/>
        </w:rPr>
        <w:t xml:space="preserve"> i </w:t>
      </w:r>
      <w:r>
        <w:rPr>
          <w:rFonts w:eastAsia="Times New Roman" w:cs="Calibri"/>
          <w:b/>
          <w:bCs/>
          <w:color w:val="70AD47"/>
          <w:sz w:val="24"/>
          <w:szCs w:val="24"/>
          <w:lang w:eastAsia="pl-PL"/>
        </w:rPr>
        <w:t>do 2189 zł w przypadku gos</w:t>
      </w:r>
      <w:r>
        <w:rPr>
          <w:rFonts w:eastAsia="Times New Roman" w:cs="Calibri"/>
          <w:b/>
          <w:bCs/>
          <w:color w:val="70AD47"/>
          <w:sz w:val="24"/>
          <w:szCs w:val="24"/>
          <w:lang w:eastAsia="pl-PL"/>
        </w:rPr>
        <w:t>podarstwa jednoosobowego</w:t>
      </w:r>
      <w:r>
        <w:rPr>
          <w:rFonts w:eastAsia="Times New Roman" w:cs="Calibri"/>
          <w:color w:val="70AD47"/>
          <w:sz w:val="24"/>
          <w:szCs w:val="24"/>
          <w:lang w:eastAsia="pl-PL"/>
        </w:rPr>
        <w:t>.</w:t>
      </w:r>
    </w:p>
    <w:p w:rsidR="00811C9E" w:rsidRDefault="00916CF2">
      <w:p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t> </w:t>
      </w:r>
    </w:p>
    <w:p w:rsidR="00811C9E" w:rsidRDefault="00916CF2">
      <w:pPr>
        <w:spacing w:before="100" w:after="100" w:line="240" w:lineRule="auto"/>
        <w:jc w:val="both"/>
      </w:pPr>
      <w:r>
        <w:rPr>
          <w:rFonts w:ascii="Calibri Light" w:eastAsia="Times New Roman" w:hAnsi="Calibri Light" w:cs="Calibri Light"/>
          <w:b/>
          <w:bCs/>
          <w:color w:val="70AD47"/>
          <w:sz w:val="24"/>
          <w:szCs w:val="24"/>
          <w:lang w:eastAsia="pl-PL"/>
        </w:rPr>
        <w:t>DLA KOGO DOFINANSOWANIE W CZĘŚCI 3 PROGRAMU?</w:t>
      </w:r>
    </w:p>
    <w:p w:rsidR="00811C9E" w:rsidRDefault="00916CF2">
      <w:p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Beneficjentem 3 Części programu może zostać osoba fizyczna, która łącznie spełnia następujące warunki:</w:t>
      </w:r>
    </w:p>
    <w:p w:rsidR="00811C9E" w:rsidRDefault="00916CF2">
      <w:pPr>
        <w:numPr>
          <w:ilvl w:val="0"/>
          <w:numId w:val="2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jest właścicielem/współwłaścicielem budynku mieszkalnego jednorodzinnego lub </w:t>
      </w:r>
      <w:r>
        <w:rPr>
          <w:rFonts w:eastAsia="Times New Roman" w:cs="Calibri"/>
          <w:sz w:val="24"/>
          <w:szCs w:val="24"/>
          <w:lang w:eastAsia="pl-PL"/>
        </w:rPr>
        <w:t>wydzielonego w budynku jednorodzinnym lokalu mieszkalnego z wyodrębnioną księgą wieczystą,</w:t>
      </w:r>
    </w:p>
    <w:p w:rsidR="00811C9E" w:rsidRDefault="00916CF2">
      <w:pPr>
        <w:numPr>
          <w:ilvl w:val="0"/>
          <w:numId w:val="2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przeciętny miesięczny dochód na jednego członka jej gospodarstwa domowego wskazany w zaświadczeniu wydawanym w Gminnym Ośrodku Pomocy Społecznej w Wadowicach Górnych</w:t>
      </w:r>
      <w:r>
        <w:rPr>
          <w:rFonts w:eastAsia="Times New Roman" w:cs="Calibri"/>
          <w:sz w:val="24"/>
          <w:szCs w:val="24"/>
          <w:lang w:eastAsia="pl-PL"/>
        </w:rPr>
        <w:t>, nie przekracza kwoty:</w:t>
      </w:r>
    </w:p>
    <w:p w:rsidR="00811C9E" w:rsidRDefault="00916CF2">
      <w:pPr>
        <w:numPr>
          <w:ilvl w:val="0"/>
          <w:numId w:val="3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color w:val="70AD47"/>
          <w:sz w:val="24"/>
          <w:szCs w:val="24"/>
          <w:lang w:eastAsia="pl-PL"/>
        </w:rPr>
        <w:t>900 zł w gospodarstwie wieloosobowym,</w:t>
      </w:r>
    </w:p>
    <w:p w:rsidR="00811C9E" w:rsidRDefault="00916CF2">
      <w:pPr>
        <w:numPr>
          <w:ilvl w:val="0"/>
          <w:numId w:val="3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color w:val="70AD47"/>
          <w:sz w:val="24"/>
          <w:szCs w:val="24"/>
          <w:lang w:eastAsia="pl-PL"/>
        </w:rPr>
        <w:t>1 260 zł w gospodarstwie jednoosobowym</w:t>
      </w:r>
      <w:r>
        <w:rPr>
          <w:rFonts w:eastAsia="Times New Roman" w:cs="Calibri"/>
          <w:color w:val="70AD47"/>
          <w:sz w:val="24"/>
          <w:szCs w:val="24"/>
          <w:lang w:eastAsia="pl-PL"/>
        </w:rPr>
        <w:t>.</w:t>
      </w:r>
    </w:p>
    <w:p w:rsidR="00811C9E" w:rsidRDefault="00916CF2">
      <w:p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lub posiada ustalone prawo do otrzymywania zasiłku stałego, zasiłku okresowego, zasiłku rodzinnego lub specjalnego zasiłku opiekuńczego, potwierdzone w </w:t>
      </w:r>
      <w:r>
        <w:rPr>
          <w:rFonts w:eastAsia="Times New Roman" w:cs="Calibri"/>
          <w:sz w:val="24"/>
          <w:szCs w:val="24"/>
          <w:lang w:eastAsia="pl-PL"/>
        </w:rPr>
        <w:t xml:space="preserve">zaświadczeniu wydanym na wniosek Beneficjenta, przez wójta, burmistrza lub prezydenta miasta, zawierającym wskazanie rodzaju zasiłku oraz okresu, na który został przyznany. Zasiłek musi przysługiwać w każdym z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kolejnych 6 miesięcy kalendarzowych </w:t>
      </w:r>
      <w:r>
        <w:rPr>
          <w:rFonts w:eastAsia="Times New Roman" w:cs="Calibri"/>
          <w:sz w:val="24"/>
          <w:szCs w:val="24"/>
          <w:lang w:eastAsia="pl-PL"/>
        </w:rPr>
        <w:t>poprzedzaj</w:t>
      </w:r>
      <w:r>
        <w:rPr>
          <w:rFonts w:eastAsia="Times New Roman" w:cs="Calibri"/>
          <w:sz w:val="24"/>
          <w:szCs w:val="24"/>
          <w:lang w:eastAsia="pl-PL"/>
        </w:rPr>
        <w:t>ących miesiąc złożenia wniosku o wydanie zaświadczenia oraz co najmniej do dnia złożenia wniosku o dofinansowanie.</w:t>
      </w:r>
    </w:p>
    <w:p w:rsidR="00811C9E" w:rsidRDefault="00916CF2">
      <w:p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Ponadto, w przypadku prowadzenia działalności gospodarczej, przez osobę, która przedstawiła zaświadczenie o przeciętnym miesięcznym dochodzie</w:t>
      </w:r>
      <w:r>
        <w:rPr>
          <w:rFonts w:eastAsia="Times New Roman" w:cs="Calibri"/>
          <w:sz w:val="24"/>
          <w:szCs w:val="24"/>
          <w:lang w:eastAsia="pl-PL"/>
        </w:rPr>
        <w:t xml:space="preserve"> na jednego członka jej gospodarstwa domowego, roczny jej przychód, z tytułu prowadzenia pozarolniczej działalności gospodarczej za rok kalendarzowy, za który ustalony został przeciętny miesięczny dochód wskazany w zaświadczeniu, nie przekroczył dwudziesto</w:t>
      </w:r>
      <w:r>
        <w:rPr>
          <w:rFonts w:eastAsia="Times New Roman" w:cs="Calibri"/>
          <w:sz w:val="24"/>
          <w:szCs w:val="24"/>
          <w:lang w:eastAsia="pl-PL"/>
        </w:rPr>
        <w:t>krotności kwoty minimalnego wynagrodzenia za pracę określonego w rozporządzeniu Rady Ministrów obowiązującym w grudniu roku poprzedzającego rok złożenia wniosku o dofinansowanie.</w:t>
      </w:r>
    </w:p>
    <w:p w:rsidR="00811C9E" w:rsidRDefault="00811C9E">
      <w:pPr>
        <w:jc w:val="both"/>
        <w:rPr>
          <w:rFonts w:cs="Calibri"/>
        </w:rPr>
      </w:pPr>
    </w:p>
    <w:p w:rsidR="00811C9E" w:rsidRDefault="00916CF2">
      <w:pPr>
        <w:jc w:val="both"/>
      </w:pPr>
      <w:r>
        <w:rPr>
          <w:rFonts w:cs="Calibri"/>
        </w:rPr>
        <w:t>Więcej informacji uzyskać można w Urzędzie Gminy w Wadowicach Górnych (pokój</w:t>
      </w:r>
      <w:r>
        <w:rPr>
          <w:rFonts w:cs="Calibri"/>
        </w:rPr>
        <w:t xml:space="preserve"> nr 25) lub telefonicznie pod nr 14 666 97 53.</w:t>
      </w:r>
    </w:p>
    <w:sectPr w:rsidR="00811C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F2" w:rsidRDefault="00916CF2">
      <w:pPr>
        <w:spacing w:after="0" w:line="240" w:lineRule="auto"/>
      </w:pPr>
      <w:r>
        <w:separator/>
      </w:r>
    </w:p>
  </w:endnote>
  <w:endnote w:type="continuationSeparator" w:id="0">
    <w:p w:rsidR="00916CF2" w:rsidRDefault="0091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F2" w:rsidRDefault="00916C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6CF2" w:rsidRDefault="0091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057"/>
    <w:multiLevelType w:val="multilevel"/>
    <w:tmpl w:val="0B8AF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E00A3E"/>
    <w:multiLevelType w:val="multilevel"/>
    <w:tmpl w:val="2C980B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2" w15:restartNumberingAfterBreak="0">
    <w:nsid w:val="372C5776"/>
    <w:multiLevelType w:val="multilevel"/>
    <w:tmpl w:val="289AE9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1C9E"/>
    <w:rsid w:val="000C4CE6"/>
    <w:rsid w:val="00811C9E"/>
    <w:rsid w:val="009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0169-5419-42D2-B7E9-1FC45796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Nowa część programu „Czyste Powietrze” – wsparcie nawet do 69 tys. zł.docx</cp:keywords>
  <dc:description/>
  <cp:lastModifiedBy>uzytkownik</cp:lastModifiedBy>
  <cp:revision>2</cp:revision>
  <dcterms:created xsi:type="dcterms:W3CDTF">2022-02-08T14:30:00Z</dcterms:created>
  <dcterms:modified xsi:type="dcterms:W3CDTF">2022-02-08T14:30:00Z</dcterms:modified>
</cp:coreProperties>
</file>