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6D" w:rsidRDefault="001B3D4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886964" cy="897913"/>
            <wp:effectExtent l="0" t="0" r="0" b="0"/>
            <wp:docPr id="1" name="Obraz 1" descr="C:\Users\uzytkownik\Desktop\CZYSTE POWIETRZE ULOTKI, Komunikaty it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964" cy="897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</w:t>
      </w:r>
    </w:p>
    <w:p w:rsidR="006B006D" w:rsidRDefault="001B3D40">
      <w:pPr>
        <w:spacing w:before="100" w:after="100" w:line="240" w:lineRule="auto"/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Nowa wersja programu ,,Czyste Powietrze”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 stycznia 2023 r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weszły w życie zmiany w Programie priorytetowym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Czyste Powietrze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”.</w:t>
      </w:r>
    </w:p>
    <w:p w:rsidR="006B006D" w:rsidRDefault="001B3D40">
      <w:p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6B006D" w:rsidRDefault="001B3D40">
      <w:p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Zmiany obejmują m.in.: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podwyższenie progów dochodowych;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urealnienie kosztów kwalifikowanych w stosunku do obecnie panujących cen oraz podniesienie maksymalnych kwot dotacji;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możliwość złożenia kolejnego wniosku o dofinansowanie dla tych, którzy już wc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ześniej skorzystali z Programu;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wyłączenie z kosztów kwalifikowanych podatku VAT oraz podniesienie intensywności dofinansowania przedsięwzięcia;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zmianę terminu rozpoczęcia (kwalifikowalności) przedsięwzięcia dla wniosków bankowych tj.: dotacji połączonej 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kredytem bankowym;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wprowadzenie dodatkowego finansowania w przypadku przeprowadzenia kompleksowej termomodernizacji;</w:t>
      </w:r>
    </w:p>
    <w:p w:rsidR="006B006D" w:rsidRDefault="001B3D40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wprowadzenie możliwości uzyskania dotacji na kocioł na biomasę drzewną o obniżonej emisyjności cząstek stałych ≤ 20 mg/m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 przypadku, gdy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budynek jest podłączony do sieci dystrybucji gazu. </w:t>
      </w:r>
    </w:p>
    <w:p w:rsidR="006B006D" w:rsidRDefault="006B006D"/>
    <w:p w:rsidR="006B006D" w:rsidRDefault="001B3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załączeniu prezentacja WFOŚiGW w Rzeszowie  prezentująca zmiany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w Programie Czyste Powietrze.</w:t>
      </w:r>
      <w:r>
        <w:rPr>
          <w:rFonts w:ascii="Times New Roman" w:hAnsi="Times New Roman"/>
          <w:sz w:val="28"/>
          <w:szCs w:val="28"/>
        </w:rPr>
        <w:br/>
      </w:r>
    </w:p>
    <w:p w:rsidR="006B006D" w:rsidRDefault="006B006D">
      <w:pPr>
        <w:rPr>
          <w:rFonts w:ascii="Times New Roman" w:hAnsi="Times New Roman"/>
          <w:sz w:val="28"/>
          <w:szCs w:val="28"/>
        </w:rPr>
      </w:pPr>
    </w:p>
    <w:p w:rsidR="006B006D" w:rsidRDefault="001B3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Szczegóły Programu na stronie internetowej.</w:t>
      </w:r>
    </w:p>
    <w:p w:rsidR="006B006D" w:rsidRDefault="001B3D40">
      <w:r>
        <w:rPr>
          <w:rFonts w:ascii="Times New Roman" w:hAnsi="Times New Roman"/>
          <w:sz w:val="28"/>
          <w:szCs w:val="28"/>
        </w:rPr>
        <w:t>https://czystepowietrze.gov.pl/czyste-powietrze/</w:t>
      </w:r>
    </w:p>
    <w:sectPr w:rsidR="006B00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40" w:rsidRDefault="001B3D40">
      <w:pPr>
        <w:spacing w:after="0" w:line="240" w:lineRule="auto"/>
      </w:pPr>
      <w:r>
        <w:separator/>
      </w:r>
    </w:p>
  </w:endnote>
  <w:endnote w:type="continuationSeparator" w:id="0">
    <w:p w:rsidR="001B3D40" w:rsidRDefault="001B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40" w:rsidRDefault="001B3D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3D40" w:rsidRDefault="001B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8B1"/>
    <w:multiLevelType w:val="multilevel"/>
    <w:tmpl w:val="2ADA44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006D"/>
    <w:rsid w:val="001B3D40"/>
    <w:rsid w:val="006B006D"/>
    <w:rsid w:val="009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4192-84F7-46EC-8DF6-7E79AFBA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2</cp:revision>
  <dcterms:created xsi:type="dcterms:W3CDTF">2023-01-05T09:25:00Z</dcterms:created>
  <dcterms:modified xsi:type="dcterms:W3CDTF">2023-01-05T09:25:00Z</dcterms:modified>
</cp:coreProperties>
</file>